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6" w:rsidRPr="00EA0186" w:rsidRDefault="00EA0186" w:rsidP="00EA0186">
      <w:pPr>
        <w:widowControl/>
        <w:shd w:val="clear" w:color="auto" w:fill="FFFFFF"/>
        <w:suppressAutoHyphens w:val="0"/>
        <w:spacing w:before="30" w:after="45" w:line="525" w:lineRule="atLeast"/>
        <w:outlineLvl w:val="0"/>
        <w:rPr>
          <w:rFonts w:eastAsia="Times New Roman" w:cs="Arial"/>
          <w:b/>
          <w:bCs/>
          <w:color w:val="222222"/>
          <w:kern w:val="36"/>
          <w:sz w:val="44"/>
          <w:szCs w:val="44"/>
          <w:lang w:eastAsia="ru-RU"/>
        </w:rPr>
      </w:pPr>
      <w:r w:rsidRPr="00EA0186">
        <w:rPr>
          <w:rFonts w:eastAsia="Times New Roman" w:cs="Arial"/>
          <w:b/>
          <w:bCs/>
          <w:color w:val="222222"/>
          <w:kern w:val="36"/>
          <w:sz w:val="44"/>
          <w:szCs w:val="44"/>
          <w:lang w:eastAsia="ru-RU"/>
        </w:rPr>
        <w:t>Что лучше: совет трудового коллектива или профсоюз?</w:t>
      </w:r>
    </w:p>
    <w:p w:rsidR="00EA0186" w:rsidRDefault="00EA0186"/>
    <w:p w:rsidR="00EA0186" w:rsidRPr="00EA0186" w:rsidRDefault="00EA0186" w:rsidP="00EA0186"/>
    <w:p w:rsidR="00EA0186" w:rsidRDefault="00EA0186" w:rsidP="00EA0186"/>
    <w:p w:rsidR="005424D7" w:rsidRDefault="00EA0186" w:rsidP="00EA0186">
      <w:pPr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Fonts w:cs="Arial"/>
          <w:color w:val="222222"/>
          <w:sz w:val="26"/>
          <w:szCs w:val="26"/>
          <w:shd w:val="clear" w:color="auto" w:fill="FFFFFF"/>
        </w:rPr>
        <w:t>— Совет трудового коллектива — это орган самоуправления, который избирается на общем собрании трудового коллектива. В своей деятельности он руководствуется законодательными и нормативными документами, регламентирующими деятельность предприятия, и обеспечивает взаимодействие администрации с трудовым коллективом. Да, формально его решения обязательны для выполнения администрацией, общественными организациями и членами трудового коллектива. Но трудовое законодательство не конкретизирует, чем именно должны руководствоваться в своей деятельности советы. Немаловажно и то, что, являясь представителем работников, СТК не основан на членстве и не входит в состав иных организаций, имеющих более высокий (юридический, политический и т. п.) статус. А значит, не имеет и вышестоящей организации, которая контролировала бы его деятельность и отстаивала его интересы на высоком уровне. Совет трудового коллектива – это орган общественной самодеятельности. Такой же, как уличные комитеты, которые образуются жителями одной улицы для совместного решения вопросов благоустройства территории и т.п.</w:t>
      </w:r>
    </w:p>
    <w:p w:rsidR="00EA0186" w:rsidRDefault="00EA0186" w:rsidP="00EA0186">
      <w:pPr>
        <w:rPr>
          <w:rFonts w:cs="Arial"/>
          <w:color w:val="222222"/>
          <w:sz w:val="26"/>
          <w:szCs w:val="26"/>
          <w:shd w:val="clear" w:color="auto" w:fill="FFFFFF"/>
        </w:rPr>
      </w:pPr>
    </w:p>
    <w:p w:rsidR="00EA0186" w:rsidRDefault="00EA0186" w:rsidP="00EA0186">
      <w:proofErr w:type="gramStart"/>
      <w:r>
        <w:rPr>
          <w:rFonts w:cs="Arial"/>
          <w:color w:val="222222"/>
          <w:sz w:val="26"/>
          <w:szCs w:val="26"/>
          <w:shd w:val="clear" w:color="auto" w:fill="FFFFFF"/>
        </w:rPr>
        <w:t>ПРОФСОЮЗ – организация, объединяющая работников, связанных общими интересами по роду их деятельности, как в производственной, так и в непроизводственной сферах, для защиты трудовых и социально-экономических прав и интересов своих членов.</w:t>
      </w:r>
      <w:proofErr w:type="gramEnd"/>
      <w:r>
        <w:rPr>
          <w:rFonts w:cs="Arial"/>
          <w:color w:val="222222"/>
          <w:sz w:val="26"/>
          <w:szCs w:val="26"/>
          <w:shd w:val="clear" w:color="auto" w:fill="FFFFFF"/>
        </w:rPr>
        <w:t xml:space="preserve"> В своей деятельности профсоюзы руководствуются законодательством: Конституцией РФ, Федеральными законами «</w:t>
      </w:r>
      <w:r>
        <w:rPr>
          <w:rStyle w:val="a3"/>
          <w:rFonts w:cs="Arial"/>
          <w:color w:val="222222"/>
          <w:sz w:val="26"/>
          <w:szCs w:val="26"/>
          <w:shd w:val="clear" w:color="auto" w:fill="FFFFFF"/>
        </w:rPr>
        <w:t>О профсоюзах, их правах и гарантиях деятельности</w:t>
      </w:r>
      <w:r>
        <w:rPr>
          <w:rFonts w:cs="Arial"/>
          <w:color w:val="222222"/>
          <w:sz w:val="26"/>
          <w:szCs w:val="26"/>
          <w:shd w:val="clear" w:color="auto" w:fill="FFFFFF"/>
        </w:rPr>
        <w:t>», «</w:t>
      </w:r>
      <w:hyperlink r:id="rId5" w:tooltip="Об общественных объединениях" w:history="1">
        <w:r>
          <w:rPr>
            <w:rStyle w:val="a4"/>
            <w:rFonts w:cs="Arial"/>
            <w:color w:val="C61212"/>
            <w:sz w:val="26"/>
            <w:szCs w:val="26"/>
            <w:shd w:val="clear" w:color="auto" w:fill="FFFFFF"/>
          </w:rPr>
          <w:t>Об общественных объединениях</w:t>
        </w:r>
      </w:hyperlink>
      <w:r>
        <w:rPr>
          <w:rFonts w:cs="Arial"/>
          <w:color w:val="222222"/>
          <w:sz w:val="26"/>
          <w:szCs w:val="26"/>
          <w:shd w:val="clear" w:color="auto" w:fill="FFFFFF"/>
        </w:rPr>
        <w:t>». Профсоюзы, их объединения (ассоциации) самостоятельно утверждают свои уставы, положения о первичных профсоюзных организациях, структуру, организуют свою деятельность, проводят собрания, конференции, съезды и другие мероприятия. Только</w:t>
      </w:r>
      <w:r>
        <w:rPr>
          <w:rFonts w:cs="Arial"/>
          <w:color w:val="222222"/>
          <w:sz w:val="26"/>
          <w:szCs w:val="26"/>
        </w:rPr>
        <w:br/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профсоюз наделён правом </w:t>
      </w:r>
      <w:proofErr w:type="gramStart"/>
      <w:r>
        <w:rPr>
          <w:rFonts w:cs="Arial"/>
          <w:color w:val="222222"/>
          <w:sz w:val="26"/>
          <w:szCs w:val="26"/>
          <w:shd w:val="clear" w:color="auto" w:fill="FFFFFF"/>
        </w:rPr>
        <w:t>контроля за</w:t>
      </w:r>
      <w:proofErr w:type="gramEnd"/>
      <w:r>
        <w:rPr>
          <w:rFonts w:cs="Arial"/>
          <w:color w:val="222222"/>
          <w:sz w:val="26"/>
          <w:szCs w:val="26"/>
          <w:shd w:val="clear" w:color="auto" w:fill="FFFFFF"/>
        </w:rPr>
        <w:t xml:space="preserve"> соблюдением работодателем и его представителями трудового законодательства (ст. 370 ТК РФ). Только он вправе обжаловать локальный нормативный акт, принятый работодателем, в государственной инспекции труда или в суде (ст. 372 ТК РФ). Только профсоюз (и никакой иной представительный орган) вправе обращаться в интересах работника в суд (ч.1 ст. 391 ТК РФ). При расторжении трудового договора по инициативе работодателя учитывается мнение только выборного органа первичной профсоюзной организации (ст. 373 ТК РФ).</w:t>
      </w:r>
    </w:p>
    <w:p w:rsidR="00EA0186" w:rsidRPr="00EA0186" w:rsidRDefault="00EA0186" w:rsidP="00EA0186"/>
    <w:p w:rsidR="00EA0186" w:rsidRPr="00EA0186" w:rsidRDefault="00EA0186" w:rsidP="00EA0186"/>
    <w:p w:rsidR="00EA0186" w:rsidRDefault="00EA0186" w:rsidP="00EA0186"/>
    <w:p w:rsidR="00EA0186" w:rsidRDefault="00EA0186" w:rsidP="00EA018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— </w:t>
      </w:r>
      <w:r>
        <w:rPr>
          <w:rFonts w:ascii="Arial" w:hAnsi="Arial" w:cs="Arial"/>
          <w:b/>
          <w:bCs/>
          <w:i/>
          <w:iCs/>
          <w:color w:val="222222"/>
          <w:sz w:val="26"/>
          <w:szCs w:val="26"/>
        </w:rPr>
        <w:t>Однако распространено мнение, что СТК защищает интересы всего трудового коллектива, а профсоюз – только членов профсоюзной ячейки.</w:t>
      </w:r>
      <w:r>
        <w:rPr>
          <w:rFonts w:ascii="Arial" w:hAnsi="Arial" w:cs="Arial"/>
          <w:color w:val="222222"/>
          <w:sz w:val="26"/>
          <w:szCs w:val="26"/>
        </w:rPr>
        <w:t xml:space="preserve"> Это не так. Профсоюз вправе представлять интересы всех работников организации (предприятия), а не только членов профсоюза. Мало </w:t>
      </w:r>
      <w:r>
        <w:rPr>
          <w:rFonts w:ascii="Arial" w:hAnsi="Arial" w:cs="Arial"/>
          <w:color w:val="222222"/>
          <w:sz w:val="26"/>
          <w:szCs w:val="26"/>
        </w:rPr>
        <w:lastRenderedPageBreak/>
        <w:t>того – пока первичная профсоюзная организация предприятия сохраняет высокую численность и объединяет более 50 процентов работников, любые переговоры по социально-трудовым вопросам работодатель будет вести с первичной профсоюзной организацией.</w:t>
      </w:r>
    </w:p>
    <w:p w:rsidR="00EA0186" w:rsidRDefault="00EA0186" w:rsidP="00EA018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Что касается совета трудового коллектива – нередко работодатель решает сам, кто именно будет в него входить. Ясно, что в этом случае недобросовестный работодатель запросто сможет манипулировать действиями совета. Как показывает практика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, СТК чаще возникают на тех предприятиях, где положение не особенно благополучно, назревает или уже имеет место конфликт между работниками и работодателем.</w:t>
      </w:r>
    </w:p>
    <w:p w:rsidR="00EA0186" w:rsidRDefault="00EA0186" w:rsidP="00EA018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И ещё. Многие традиции трудовой жизни могут быть реализованы </w:t>
      </w:r>
      <w:r w:rsidRPr="001B55F7">
        <w:rPr>
          <w:rFonts w:ascii="Arial" w:hAnsi="Arial" w:cs="Arial"/>
          <w:b/>
          <w:color w:val="222222"/>
          <w:sz w:val="26"/>
          <w:szCs w:val="26"/>
        </w:rPr>
        <w:t>только через профсоюзную организацию.</w:t>
      </w:r>
      <w:r>
        <w:rPr>
          <w:rFonts w:ascii="Arial" w:hAnsi="Arial" w:cs="Arial"/>
          <w:color w:val="222222"/>
          <w:sz w:val="26"/>
          <w:szCs w:val="26"/>
        </w:rPr>
        <w:t xml:space="preserve"> Например, юбилеи работников, новогодние ёлки и подарки детям и так далее – согласитесь, без этого тоже трудно представить жизнь конкретного работника и трудового коллектива. Тем более что указанные мероприятия рассматриваются именно в контексте трудового процесса, как неотъемлемые его компоненты, а их реализация давно и прочно приписана профсоюзу.</w:t>
      </w:r>
    </w:p>
    <w:p w:rsidR="00EA0186" w:rsidRPr="00EA0186" w:rsidRDefault="00EA0186" w:rsidP="00EA0186"/>
    <w:sectPr w:rsidR="00EA0186" w:rsidRPr="00EA0186" w:rsidSect="00CD209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D"/>
    <w:rsid w:val="001B55F7"/>
    <w:rsid w:val="005424D7"/>
    <w:rsid w:val="00937684"/>
    <w:rsid w:val="0099470D"/>
    <w:rsid w:val="00CD209F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0186"/>
    <w:rPr>
      <w:b/>
      <w:bCs/>
    </w:rPr>
  </w:style>
  <w:style w:type="character" w:styleId="a4">
    <w:name w:val="Hyperlink"/>
    <w:basedOn w:val="a0"/>
    <w:uiPriority w:val="99"/>
    <w:semiHidden/>
    <w:unhideWhenUsed/>
    <w:rsid w:val="00EA01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01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0186"/>
    <w:rPr>
      <w:b/>
      <w:bCs/>
    </w:rPr>
  </w:style>
  <w:style w:type="character" w:styleId="a4">
    <w:name w:val="Hyperlink"/>
    <w:basedOn w:val="a0"/>
    <w:uiPriority w:val="99"/>
    <w:semiHidden/>
    <w:unhideWhenUsed/>
    <w:rsid w:val="00EA01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01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9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281932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728">
                      <w:marLeft w:val="0"/>
                      <w:marRight w:val="0"/>
                      <w:marTop w:val="105"/>
                      <w:marBottom w:val="150"/>
                      <w:divBdr>
                        <w:top w:val="single" w:sz="24" w:space="0" w:color="C00808"/>
                        <w:left w:val="single" w:sz="24" w:space="0" w:color="C00808"/>
                        <w:bottom w:val="single" w:sz="24" w:space="0" w:color="C00808"/>
                        <w:right w:val="single" w:sz="24" w:space="0" w:color="C00808"/>
                      </w:divBdr>
                      <w:divsChild>
                        <w:div w:id="7783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3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0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6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8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2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6361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2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27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65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5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0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758605">
                      <w:marLeft w:val="0"/>
                      <w:marRight w:val="0"/>
                      <w:marTop w:val="105"/>
                      <w:marBottom w:val="150"/>
                      <w:divBdr>
                        <w:top w:val="single" w:sz="24" w:space="0" w:color="C00808"/>
                        <w:left w:val="single" w:sz="24" w:space="0" w:color="C00808"/>
                        <w:bottom w:val="single" w:sz="24" w:space="0" w:color="C00808"/>
                        <w:right w:val="single" w:sz="24" w:space="0" w:color="C00808"/>
                      </w:divBdr>
                      <w:divsChild>
                        <w:div w:id="2824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9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5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6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26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2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8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54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3549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97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0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42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32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68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21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41475">
                      <w:marLeft w:val="0"/>
                      <w:marRight w:val="450"/>
                      <w:marTop w:val="150"/>
                      <w:marBottom w:val="150"/>
                      <w:divBdr>
                        <w:top w:val="single" w:sz="36" w:space="0" w:color="C00808"/>
                        <w:left w:val="single" w:sz="36" w:space="0" w:color="C00808"/>
                        <w:bottom w:val="single" w:sz="36" w:space="0" w:color="C00808"/>
                        <w:right w:val="single" w:sz="36" w:space="0" w:color="C00808"/>
                      </w:divBdr>
                      <w:divsChild>
                        <w:div w:id="2102336706">
                          <w:marLeft w:val="195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59557">
                      <w:marLeft w:val="0"/>
                      <w:marRight w:val="45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2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9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73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8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5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23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23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7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3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1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76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2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429962">
                  <w:marLeft w:val="225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6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9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20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3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7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69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7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24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84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633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0382279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758527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794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91872650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1306200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5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730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244374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419765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580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277422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531191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23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774">
                  <w:marLeft w:val="7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7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081115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7005">
                      <w:marLeft w:val="0"/>
                      <w:marRight w:val="0"/>
                      <w:marTop w:val="105"/>
                      <w:marBottom w:val="150"/>
                      <w:divBdr>
                        <w:top w:val="single" w:sz="24" w:space="0" w:color="C00808"/>
                        <w:left w:val="single" w:sz="24" w:space="0" w:color="C00808"/>
                        <w:bottom w:val="single" w:sz="24" w:space="0" w:color="C00808"/>
                        <w:right w:val="single" w:sz="24" w:space="0" w:color="C00808"/>
                      </w:divBdr>
                      <w:divsChild>
                        <w:div w:id="1521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43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7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6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16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37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1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21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10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8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5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8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7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3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1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99685">
                      <w:marLeft w:val="0"/>
                      <w:marRight w:val="0"/>
                      <w:marTop w:val="105"/>
                      <w:marBottom w:val="150"/>
                      <w:divBdr>
                        <w:top w:val="single" w:sz="24" w:space="0" w:color="C00808"/>
                        <w:left w:val="single" w:sz="24" w:space="0" w:color="C00808"/>
                        <w:bottom w:val="single" w:sz="24" w:space="0" w:color="C00808"/>
                        <w:right w:val="single" w:sz="24" w:space="0" w:color="C00808"/>
                      </w:divBdr>
                      <w:divsChild>
                        <w:div w:id="6770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9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6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0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9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91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6431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2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0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5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1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2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34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598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7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75532">
                      <w:marLeft w:val="0"/>
                      <w:marRight w:val="450"/>
                      <w:marTop w:val="150"/>
                      <w:marBottom w:val="150"/>
                      <w:divBdr>
                        <w:top w:val="single" w:sz="36" w:space="0" w:color="C00808"/>
                        <w:left w:val="single" w:sz="36" w:space="0" w:color="C00808"/>
                        <w:bottom w:val="single" w:sz="36" w:space="0" w:color="C00808"/>
                        <w:right w:val="single" w:sz="36" w:space="0" w:color="C00808"/>
                      </w:divBdr>
                      <w:divsChild>
                        <w:div w:id="1362634771">
                          <w:marLeft w:val="195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64126">
                      <w:marLeft w:val="0"/>
                      <w:marRight w:val="45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5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3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0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94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2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9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976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40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9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0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7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85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2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9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8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857579">
                  <w:marLeft w:val="225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4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19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8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8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15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85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65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25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4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13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0513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4408778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1993022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433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8802627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502357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41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2066303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59642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308">
                  <w:marLeft w:val="0"/>
                  <w:marRight w:val="0"/>
                  <w:marTop w:val="0"/>
                  <w:marBottom w:val="7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64774605">
                      <w:marLeft w:val="25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  <w:div w:id="2000619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2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545">
                  <w:marLeft w:val="7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ymazi.bezformata.com/word/ob-obshestvennih-obedineniyah/799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2021-05-07T04:09:00Z</dcterms:created>
  <dcterms:modified xsi:type="dcterms:W3CDTF">2022-11-02T03:04:00Z</dcterms:modified>
</cp:coreProperties>
</file>