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F8" w:rsidRDefault="00070CF8" w:rsidP="00070CF8">
      <w:pPr>
        <w:widowControl/>
        <w:shd w:val="clear" w:color="auto" w:fill="FFFFFF"/>
        <w:suppressAutoHyphens w:val="0"/>
        <w:spacing w:after="148"/>
        <w:jc w:val="center"/>
        <w:outlineLvl w:val="0"/>
        <w:rPr>
          <w:rFonts w:eastAsia="Times New Roman" w:cs="Arial"/>
          <w:b/>
          <w:bCs/>
          <w:color w:val="FF0000"/>
          <w:kern w:val="36"/>
          <w:sz w:val="59"/>
          <w:szCs w:val="59"/>
          <w:lang w:eastAsia="ru-RU"/>
        </w:rPr>
      </w:pPr>
      <w:r w:rsidRPr="00070CF8">
        <w:rPr>
          <w:rFonts w:eastAsia="Times New Roman" w:cs="Arial"/>
          <w:b/>
          <w:bCs/>
          <w:color w:val="000000"/>
          <w:kern w:val="36"/>
          <w:sz w:val="59"/>
          <w:szCs w:val="59"/>
          <w:lang w:eastAsia="ru-RU"/>
        </w:rPr>
        <w:t>Горячая линия по вопросам соблюдения трудовых прав работников</w:t>
      </w:r>
      <w:r>
        <w:rPr>
          <w:rFonts w:eastAsia="Times New Roman" w:cs="Arial"/>
          <w:b/>
          <w:bCs/>
          <w:color w:val="000000"/>
          <w:kern w:val="36"/>
          <w:sz w:val="59"/>
          <w:szCs w:val="59"/>
          <w:lang w:eastAsia="ru-RU"/>
        </w:rPr>
        <w:t xml:space="preserve"> </w:t>
      </w:r>
      <w:r w:rsidRPr="00070CF8">
        <w:rPr>
          <w:rFonts w:eastAsia="Times New Roman" w:cs="Arial"/>
          <w:b/>
          <w:bCs/>
          <w:color w:val="FF0000"/>
          <w:kern w:val="36"/>
          <w:sz w:val="59"/>
          <w:szCs w:val="59"/>
          <w:lang w:eastAsia="ru-RU"/>
        </w:rPr>
        <w:t>(ФПКК)</w:t>
      </w:r>
    </w:p>
    <w:p w:rsidR="007D2C65" w:rsidRPr="007D2C65" w:rsidRDefault="007D2C65" w:rsidP="00070CF8">
      <w:pPr>
        <w:widowControl/>
        <w:shd w:val="clear" w:color="auto" w:fill="FFFFFF"/>
        <w:suppressAutoHyphens w:val="0"/>
        <w:spacing w:after="148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lang w:eastAsia="ru-RU"/>
        </w:rPr>
      </w:pPr>
    </w:p>
    <w:p w:rsidR="00070CF8" w:rsidRPr="00070CF8" w:rsidRDefault="00070CF8" w:rsidP="007D2C65">
      <w:pPr>
        <w:widowControl/>
        <w:shd w:val="clear" w:color="auto" w:fill="FFFFFF"/>
        <w:suppressAutoHyphens w:val="0"/>
        <w:spacing w:after="192"/>
        <w:jc w:val="center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Уважаемые члены профсоюзов! Получить консультацию по вопросам соблюдения трудового законодательства можно с 9:00 до 16:00 у специалистов Фед</w:t>
      </w:r>
      <w:bookmarkStart w:id="0" w:name="_GoBack"/>
      <w:bookmarkEnd w:id="0"/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ерации профсоюзов Красноярского края.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</w:pPr>
      <w:proofErr w:type="spellStart"/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>Пляскина</w:t>
      </w:r>
      <w:proofErr w:type="spellEnd"/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 xml:space="preserve"> Татьяна Николаевна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Заведующая отделом правовой работы, главный правовой инспектор труда Федерации профсоюзов Красноярского края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Кабинет 305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Телефон: 8 (391) 227-86-92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Электронная почта: fpkkpravo@mail.ru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BC2042"/>
          <w:kern w:val="0"/>
          <w:sz w:val="32"/>
          <w:szCs w:val="32"/>
          <w:lang w:eastAsia="ru-RU"/>
        </w:rPr>
      </w:pP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 xml:space="preserve">Зайцева </w:t>
      </w:r>
      <w:proofErr w:type="spellStart"/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>Алсу</w:t>
      </w:r>
      <w:proofErr w:type="spellEnd"/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 xml:space="preserve"> </w:t>
      </w:r>
      <w:proofErr w:type="spellStart"/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>Раисовна</w:t>
      </w:r>
      <w:proofErr w:type="spellEnd"/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Правовой инспектор труда Федерации профсоюзов Красноярского края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Кабинет 303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Телефон 8 (391) 227-73-23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Электронная почта: pravinspektor@fpkk.ru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BC2042"/>
          <w:kern w:val="0"/>
          <w:sz w:val="32"/>
          <w:szCs w:val="32"/>
          <w:lang w:eastAsia="ru-RU"/>
        </w:rPr>
      </w:pP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b/>
          <w:color w:val="BC2042"/>
          <w:kern w:val="0"/>
          <w:sz w:val="32"/>
          <w:szCs w:val="32"/>
          <w:lang w:eastAsia="ru-RU"/>
        </w:rPr>
        <w:t>Баранова Наталья Александровна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Заведующая отделом социально-трудовых отношений Федерации профсоюзов Красноярского края</w:t>
      </w:r>
    </w:p>
    <w:p w:rsidR="00070CF8" w:rsidRPr="00070CF8" w:rsidRDefault="00070CF8" w:rsidP="00070CF8">
      <w:pPr>
        <w:widowControl/>
        <w:shd w:val="clear" w:color="auto" w:fill="FAF2F4"/>
        <w:suppressAutoHyphens w:val="0"/>
        <w:rPr>
          <w:rFonts w:eastAsia="Times New Roman" w:cs="Arial"/>
          <w:color w:val="000000"/>
          <w:kern w:val="0"/>
          <w:sz w:val="32"/>
          <w:szCs w:val="32"/>
          <w:lang w:eastAsia="ru-RU"/>
        </w:rPr>
      </w:pP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t>Кабинет 307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Телефон: 8 (391) 227-83-59</w:t>
      </w:r>
      <w:r w:rsidRPr="00070CF8">
        <w:rPr>
          <w:rFonts w:eastAsia="Times New Roman" w:cs="Arial"/>
          <w:color w:val="000000"/>
          <w:kern w:val="0"/>
          <w:sz w:val="32"/>
          <w:szCs w:val="32"/>
          <w:lang w:eastAsia="ru-RU"/>
        </w:rPr>
        <w:br/>
        <w:t>Электронная почта: bar@fpkk.ru</w:t>
      </w:r>
    </w:p>
    <w:p w:rsidR="005424D7" w:rsidRDefault="005424D7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070CF8" w:rsidRDefault="00070CF8"/>
    <w:p w:rsidR="007D2C65" w:rsidRDefault="007D2C65"/>
    <w:p w:rsidR="008B4AE7" w:rsidRPr="008B4AE7" w:rsidRDefault="008B4AE7" w:rsidP="008B4AE7">
      <w:pPr>
        <w:widowControl/>
        <w:suppressAutoHyphens w:val="0"/>
        <w:contextualSpacing/>
        <w:jc w:val="center"/>
        <w:rPr>
          <w:rFonts w:eastAsia="Times New Roman" w:cs="Arial"/>
          <w:b/>
          <w:bCs/>
          <w:color w:val="FF0000"/>
          <w:kern w:val="0"/>
          <w:sz w:val="36"/>
          <w:szCs w:val="36"/>
          <w:lang w:eastAsia="ru-RU"/>
        </w:rPr>
      </w:pPr>
      <w:r w:rsidRPr="008B4AE7">
        <w:rPr>
          <w:rFonts w:eastAsia="Times New Roman" w:cs="Arial"/>
          <w:b/>
          <w:bCs/>
          <w:color w:val="FF0000"/>
          <w:kern w:val="0"/>
          <w:sz w:val="36"/>
          <w:szCs w:val="36"/>
          <w:lang w:eastAsia="ru-RU"/>
        </w:rPr>
        <w:lastRenderedPageBreak/>
        <w:t xml:space="preserve">Красноярская краевая организация </w:t>
      </w:r>
    </w:p>
    <w:p w:rsidR="008B4AE7" w:rsidRPr="008B4AE7" w:rsidRDefault="008B4AE7" w:rsidP="008B4AE7">
      <w:pPr>
        <w:widowControl/>
        <w:suppressAutoHyphens w:val="0"/>
        <w:contextualSpacing/>
        <w:jc w:val="center"/>
        <w:rPr>
          <w:rFonts w:eastAsia="Times New Roman" w:cs="Arial"/>
          <w:b/>
          <w:bCs/>
          <w:color w:val="FF0000"/>
          <w:kern w:val="0"/>
          <w:sz w:val="36"/>
          <w:szCs w:val="36"/>
          <w:lang w:eastAsia="ru-RU"/>
        </w:rPr>
      </w:pPr>
      <w:r w:rsidRPr="008B4AE7">
        <w:rPr>
          <w:rFonts w:eastAsia="Times New Roman" w:cs="Arial"/>
          <w:b/>
          <w:bCs/>
          <w:color w:val="FF0000"/>
          <w:kern w:val="0"/>
          <w:sz w:val="36"/>
          <w:szCs w:val="36"/>
          <w:lang w:eastAsia="ru-RU"/>
        </w:rPr>
        <w:t>Общероссийского Профсоюза образования</w:t>
      </w:r>
    </w:p>
    <w:p w:rsidR="008B4AE7" w:rsidRDefault="008B4AE7" w:rsidP="008B4AE7">
      <w:pPr>
        <w:widowControl/>
        <w:suppressAutoHyphens w:val="0"/>
        <w:contextualSpacing/>
        <w:jc w:val="center"/>
        <w:rPr>
          <w:rFonts w:eastAsia="Times New Roman" w:cs="Arial"/>
          <w:b/>
          <w:bCs/>
          <w:color w:val="333333"/>
          <w:kern w:val="0"/>
          <w:sz w:val="36"/>
          <w:szCs w:val="36"/>
          <w:lang w:eastAsia="ru-RU"/>
        </w:rPr>
      </w:pP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27"/>
          <w:szCs w:val="27"/>
          <w:lang w:eastAsia="ru-RU"/>
        </w:rPr>
        <w:t>Адрес: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 Россия, г. Красноярск, 660049, ул. Карла Маркса, 93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27"/>
          <w:szCs w:val="27"/>
          <w:lang w:eastAsia="ru-RU"/>
        </w:rPr>
        <w:t>Факс: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 8 (391) 227-85-81</w:t>
      </w:r>
    </w:p>
    <w:p w:rsidR="00070CF8" w:rsidRDefault="00070CF8" w:rsidP="00C41A86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27"/>
          <w:szCs w:val="27"/>
          <w:lang w:eastAsia="ru-RU"/>
        </w:rPr>
        <w:t>E-</w:t>
      </w: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27"/>
          <w:szCs w:val="27"/>
          <w:lang w:eastAsia="ru-RU"/>
        </w:rPr>
        <w:t>mail</w:t>
      </w:r>
      <w:proofErr w:type="spellEnd"/>
      <w:r w:rsidRPr="00070CF8">
        <w:rPr>
          <w:rFonts w:eastAsia="Times New Roman" w:cs="Arial"/>
          <w:b/>
          <w:bCs/>
          <w:color w:val="555555"/>
          <w:spacing w:val="-3"/>
          <w:kern w:val="0"/>
          <w:sz w:val="27"/>
          <w:szCs w:val="27"/>
          <w:lang w:eastAsia="ru-RU"/>
        </w:rPr>
        <w:t>: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 </w:t>
      </w:r>
      <w:hyperlink r:id="rId5" w:history="1">
        <w:r w:rsidRPr="00070CF8">
          <w:rPr>
            <w:rFonts w:eastAsia="Times New Roman" w:cs="Arial"/>
            <w:color w:val="0000FF"/>
            <w:spacing w:val="-3"/>
            <w:kern w:val="0"/>
            <w:sz w:val="27"/>
            <w:szCs w:val="27"/>
            <w:u w:val="single"/>
            <w:lang w:eastAsia="ru-RU"/>
          </w:rPr>
          <w:t>krasnoyarsk-tk@mail.ru</w:t>
        </w:r>
      </w:hyperlink>
    </w:p>
    <w:p w:rsidR="00C41A86" w:rsidRPr="00C41A86" w:rsidRDefault="00C41A86" w:rsidP="00C41A86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Председатель территориальной (краевой) организации Профсоюза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proofErr w:type="spellStart"/>
      <w:r w:rsidRPr="00070CF8">
        <w:rPr>
          <w:rFonts w:eastAsia="Times New Roman" w:cs="Arial"/>
          <w:b/>
          <w:bCs/>
          <w:color w:val="FF0000"/>
          <w:spacing w:val="-3"/>
          <w:kern w:val="0"/>
          <w:sz w:val="35"/>
          <w:szCs w:val="35"/>
          <w:lang w:eastAsia="ru-RU"/>
        </w:rPr>
        <w:t>Косарынцева</w:t>
      </w:r>
      <w:proofErr w:type="spellEnd"/>
      <w:r w:rsidRPr="00070CF8">
        <w:rPr>
          <w:rFonts w:eastAsia="Times New Roman" w:cs="Arial"/>
          <w:b/>
          <w:bCs/>
          <w:color w:val="FF0000"/>
          <w:spacing w:val="-3"/>
          <w:kern w:val="0"/>
          <w:sz w:val="35"/>
          <w:szCs w:val="35"/>
          <w:lang w:eastAsia="ru-RU"/>
        </w:rPr>
        <w:t xml:space="preserve"> Людмила Васильевна</w:t>
      </w:r>
    </w:p>
    <w:p w:rsidR="00070CF8" w:rsidRDefault="00070CF8" w:rsidP="00C41A86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227-85-81</w:t>
      </w:r>
    </w:p>
    <w:p w:rsidR="00C41A86" w:rsidRPr="00C41A86" w:rsidRDefault="00C41A86" w:rsidP="00C41A86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Заместитель председателя краевой организации Профсоюза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FF0000"/>
          <w:spacing w:val="-3"/>
          <w:kern w:val="0"/>
          <w:sz w:val="35"/>
          <w:szCs w:val="35"/>
          <w:lang w:eastAsia="ru-RU"/>
        </w:rPr>
        <w:t>Савченко Наталья Алексеевна</w:t>
      </w:r>
    </w:p>
    <w:p w:rsid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227-82-83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Главный бухгалтер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Казанцева Людмила Ивановна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227-94-10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Бухгалтер - ревизор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Спичка Нина Александровна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227-94-10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Заведующий отделом профессионального образования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Беспрозванных Наталья Владимировна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227-84-56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Заведующий отделом по вопросам оплаты труда и экономики образования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Голубь Татьяна Владимировна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227-97-23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Главный технический инспектор труда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Кирилах</w:t>
      </w:r>
      <w:proofErr w:type="spellEnd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Тамара Александровна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227-96-71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Заведующий юридическим отделом, главный правовой инспектор труда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Мубаракшина</w:t>
      </w:r>
      <w:proofErr w:type="spellEnd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Римма </w:t>
      </w: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Амировна</w:t>
      </w:r>
      <w:proofErr w:type="spellEnd"/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227-86-12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Cs w:val="20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Юрист отдела по вопросам социальной защиты членов Профсоюза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Петрухина Татьяна Олеговна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227-86-12</w:t>
      </w:r>
    </w:p>
    <w:p w:rsidR="00C41A86" w:rsidRPr="00070CF8" w:rsidRDefault="00C41A86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Заведующий организационным отделом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Каширцева</w:t>
      </w:r>
      <w:proofErr w:type="spellEnd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Ирина Николаевна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227-94-06</w:t>
      </w:r>
    </w:p>
    <w:p w:rsidR="00C41A86" w:rsidRPr="00070CF8" w:rsidRDefault="00C41A86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Заведующий информационным отделом</w:t>
      </w:r>
    </w:p>
    <w:p w:rsidR="00070CF8" w:rsidRPr="00C41A86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Иванникова Тамара Олеговна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8(391) 227-94-06</w:t>
      </w:r>
    </w:p>
    <w:p w:rsidR="00C41A86" w:rsidRPr="00070CF8" w:rsidRDefault="00C41A86" w:rsidP="00070CF8">
      <w:pPr>
        <w:widowControl/>
        <w:suppressAutoHyphens w:val="0"/>
        <w:contextualSpacing/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</w:pPr>
    </w:p>
    <w:p w:rsidR="00070CF8" w:rsidRPr="00070CF8" w:rsidRDefault="00070CF8" w:rsidP="00070CF8">
      <w:pPr>
        <w:widowControl/>
        <w:pBdr>
          <w:left w:val="single" w:sz="24" w:space="8" w:color="09CC00"/>
        </w:pBdr>
        <w:suppressAutoHyphens w:val="0"/>
        <w:contextualSpacing/>
        <w:outlineLvl w:val="0"/>
        <w:rPr>
          <w:rFonts w:eastAsia="Times New Roman" w:cs="Arial"/>
          <w:color w:val="333333"/>
          <w:kern w:val="36"/>
          <w:sz w:val="28"/>
          <w:szCs w:val="28"/>
          <w:lang w:eastAsia="ru-RU"/>
        </w:rPr>
      </w:pPr>
      <w:r w:rsidRPr="00070CF8">
        <w:rPr>
          <w:rFonts w:eastAsia="Times New Roman" w:cs="Arial"/>
          <w:color w:val="333333"/>
          <w:kern w:val="36"/>
          <w:sz w:val="28"/>
          <w:szCs w:val="28"/>
          <w:lang w:eastAsia="ru-RU"/>
        </w:rPr>
        <w:t>Ведущий специалист</w:t>
      </w:r>
    </w:p>
    <w:p w:rsidR="00070CF8" w:rsidRPr="00070CF8" w:rsidRDefault="00070CF8" w:rsidP="00070CF8">
      <w:pPr>
        <w:widowControl/>
        <w:suppressAutoHyphens w:val="0"/>
        <w:contextualSpacing/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</w:pPr>
      <w:proofErr w:type="spellStart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>Гриц</w:t>
      </w:r>
      <w:proofErr w:type="spellEnd"/>
      <w:r w:rsidRPr="00070CF8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Наталья Александровна</w:t>
      </w:r>
      <w:r w:rsidR="00C41A86">
        <w:rPr>
          <w:rFonts w:eastAsia="Times New Roman" w:cs="Arial"/>
          <w:b/>
          <w:bCs/>
          <w:color w:val="555555"/>
          <w:spacing w:val="-3"/>
          <w:kern w:val="0"/>
          <w:sz w:val="35"/>
          <w:szCs w:val="35"/>
          <w:lang w:eastAsia="ru-RU"/>
        </w:rPr>
        <w:t xml:space="preserve">    </w:t>
      </w:r>
      <w:r w:rsidRPr="00070CF8">
        <w:rPr>
          <w:rFonts w:eastAsia="Times New Roman" w:cs="Arial"/>
          <w:color w:val="555555"/>
          <w:spacing w:val="-3"/>
          <w:kern w:val="0"/>
          <w:sz w:val="27"/>
          <w:szCs w:val="27"/>
          <w:lang w:eastAsia="ru-RU"/>
        </w:rPr>
        <w:t>т. 8 (391) 227-85-81</w:t>
      </w:r>
    </w:p>
    <w:p w:rsidR="00070CF8" w:rsidRDefault="00070CF8"/>
    <w:sectPr w:rsidR="00070CF8" w:rsidSect="00070CF8">
      <w:pgSz w:w="11906" w:h="16838"/>
      <w:pgMar w:top="851" w:right="28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8"/>
    <w:rsid w:val="00070CF8"/>
    <w:rsid w:val="005424D7"/>
    <w:rsid w:val="007D2C65"/>
    <w:rsid w:val="008B4AE7"/>
    <w:rsid w:val="00904848"/>
    <w:rsid w:val="00937684"/>
    <w:rsid w:val="00B81517"/>
    <w:rsid w:val="00C41A86"/>
    <w:rsid w:val="00C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4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37684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8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9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4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2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9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6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940144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323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04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924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338470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8885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8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604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489620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1748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80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963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2630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oyarsk-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Горячая линия по вопросам соблюдения трудовых прав работников (ФПКК)</vt:lpstr>
      <vt:lpstr>Председатель территориальной (краевой) организации Профсоюза</vt:lpstr>
      <vt:lpstr>Заместитель председателя краевой организации Профсоюза</vt:lpstr>
      <vt:lpstr>Главный бухгалтер</vt:lpstr>
      <vt:lpstr>Бухгалтер - ревизор</vt:lpstr>
      <vt:lpstr>Заведующий отделом профессионального образования</vt:lpstr>
      <vt:lpstr>Заведующий отделом по вопросам оплаты труда и экономики образования</vt:lpstr>
      <vt:lpstr>Главный технический инспектор труда</vt:lpstr>
      <vt:lpstr>Заведующий юридическим отделом, главный правовой инспектор труда</vt:lpstr>
      <vt:lpstr>Юрист отдела по вопросам социальной защиты членов Профсоюза</vt:lpstr>
      <vt:lpstr>Заведующий организационным отделом</vt:lpstr>
      <vt:lpstr>Заведующий информационным отделом</vt:lpstr>
      <vt:lpstr>Ведущий специалист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2022-10-21T02:21:00Z</dcterms:created>
  <dcterms:modified xsi:type="dcterms:W3CDTF">2022-10-21T02:46:00Z</dcterms:modified>
</cp:coreProperties>
</file>